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74A" w:rsidRPr="0057396C" w:rsidRDefault="00AC7282" w:rsidP="0057396C">
      <w:pPr>
        <w:spacing w:after="0" w:line="240" w:lineRule="auto"/>
        <w:jc w:val="right"/>
        <w:rPr>
          <w:rFonts w:ascii="Tahoma" w:hAnsi="Tahoma" w:cs="Tahoma"/>
          <w:bCs/>
          <w:sz w:val="24"/>
          <w:szCs w:val="24"/>
        </w:rPr>
      </w:pPr>
      <w:r w:rsidRPr="0057396C">
        <w:rPr>
          <w:rFonts w:ascii="Tahoma" w:hAnsi="Tahoma" w:cs="Tahoma"/>
          <w:bCs/>
          <w:sz w:val="24"/>
          <w:szCs w:val="24"/>
        </w:rPr>
        <w:t xml:space="preserve">                 </w:t>
      </w:r>
      <w:r w:rsidR="00954367" w:rsidRPr="0057396C">
        <w:rPr>
          <w:rFonts w:ascii="Tahoma" w:hAnsi="Tahoma" w:cs="Tahoma"/>
          <w:bCs/>
          <w:sz w:val="24"/>
          <w:szCs w:val="24"/>
        </w:rPr>
        <w:t xml:space="preserve">        </w:t>
      </w:r>
      <w:r w:rsidR="00906835" w:rsidRPr="0057396C">
        <w:rPr>
          <w:rFonts w:ascii="Tahoma" w:hAnsi="Tahoma" w:cs="Tahoma"/>
          <w:bCs/>
          <w:sz w:val="24"/>
          <w:szCs w:val="24"/>
        </w:rPr>
        <w:t>…/…/</w:t>
      </w:r>
      <w:r w:rsidR="00B917DD" w:rsidRPr="0057396C">
        <w:rPr>
          <w:rFonts w:ascii="Tahoma" w:hAnsi="Tahoma" w:cs="Tahoma"/>
          <w:bCs/>
          <w:sz w:val="24"/>
          <w:szCs w:val="24"/>
        </w:rPr>
        <w:t>20</w:t>
      </w:r>
      <w:r w:rsidR="0073751F" w:rsidRPr="0057396C">
        <w:rPr>
          <w:rFonts w:ascii="Tahoma" w:hAnsi="Tahoma" w:cs="Tahoma"/>
          <w:bCs/>
          <w:sz w:val="24"/>
          <w:szCs w:val="24"/>
        </w:rPr>
        <w:t>20</w:t>
      </w:r>
    </w:p>
    <w:p w:rsidR="00EB370D" w:rsidRDefault="00EB370D" w:rsidP="0057396C">
      <w:pPr>
        <w:spacing w:after="0" w:line="240" w:lineRule="auto"/>
        <w:jc w:val="center"/>
        <w:rPr>
          <w:rFonts w:ascii="Tahoma" w:hAnsi="Tahoma" w:cs="Tahoma"/>
          <w:b/>
          <w:bCs/>
          <w:sz w:val="24"/>
          <w:szCs w:val="24"/>
        </w:rPr>
      </w:pPr>
    </w:p>
    <w:p w:rsidR="00E412F9" w:rsidRDefault="00E412F9" w:rsidP="0057396C">
      <w:pPr>
        <w:spacing w:after="0" w:line="240" w:lineRule="auto"/>
        <w:jc w:val="center"/>
        <w:rPr>
          <w:rFonts w:ascii="Tahoma" w:hAnsi="Tahoma" w:cs="Tahoma"/>
          <w:b/>
          <w:bCs/>
          <w:sz w:val="24"/>
          <w:szCs w:val="24"/>
        </w:rPr>
      </w:pPr>
    </w:p>
    <w:p w:rsidR="00E412F9" w:rsidRDefault="00E412F9" w:rsidP="0057396C">
      <w:pPr>
        <w:spacing w:after="0" w:line="240" w:lineRule="auto"/>
        <w:jc w:val="center"/>
        <w:rPr>
          <w:rFonts w:ascii="Tahoma" w:hAnsi="Tahoma" w:cs="Tahoma"/>
          <w:b/>
          <w:bCs/>
          <w:sz w:val="24"/>
          <w:szCs w:val="24"/>
        </w:rPr>
      </w:pPr>
      <w:bookmarkStart w:id="0" w:name="_GoBack"/>
      <w:bookmarkEnd w:id="0"/>
    </w:p>
    <w:p w:rsidR="000F2D15" w:rsidRPr="0057396C" w:rsidRDefault="000F2D15" w:rsidP="0057396C">
      <w:pPr>
        <w:spacing w:after="0" w:line="240" w:lineRule="auto"/>
        <w:jc w:val="center"/>
        <w:rPr>
          <w:rFonts w:ascii="Tahoma" w:hAnsi="Tahoma" w:cs="Tahoma"/>
          <w:b/>
          <w:bCs/>
          <w:sz w:val="24"/>
          <w:szCs w:val="24"/>
        </w:rPr>
      </w:pPr>
    </w:p>
    <w:p w:rsidR="00B917DD" w:rsidRPr="0057396C" w:rsidRDefault="00B917DD" w:rsidP="0057396C">
      <w:pPr>
        <w:pStyle w:val="Default"/>
        <w:jc w:val="center"/>
        <w:rPr>
          <w:rFonts w:ascii="Tahoma" w:eastAsia="Times New Roman" w:hAnsi="Tahoma" w:cs="Tahoma"/>
          <w:color w:val="auto"/>
          <w:lang w:eastAsia="tr-TR"/>
        </w:rPr>
      </w:pPr>
      <w:r w:rsidRPr="0057396C">
        <w:rPr>
          <w:rFonts w:ascii="Tahoma" w:eastAsia="Times New Roman" w:hAnsi="Tahoma" w:cs="Tahoma"/>
          <w:color w:val="auto"/>
          <w:lang w:eastAsia="tr-TR"/>
        </w:rPr>
        <w:t xml:space="preserve">DUYURU </w:t>
      </w:r>
    </w:p>
    <w:p w:rsidR="00BD6DF4" w:rsidRPr="0057396C" w:rsidRDefault="007B45CC" w:rsidP="0057396C">
      <w:pPr>
        <w:pStyle w:val="Default"/>
        <w:jc w:val="center"/>
        <w:rPr>
          <w:rFonts w:ascii="Tahoma" w:eastAsia="Times New Roman" w:hAnsi="Tahoma" w:cs="Tahoma"/>
          <w:color w:val="auto"/>
          <w:lang w:eastAsia="tr-TR"/>
        </w:rPr>
      </w:pPr>
      <w:r w:rsidRPr="0057396C">
        <w:rPr>
          <w:rFonts w:ascii="Tahoma" w:eastAsia="Times New Roman" w:hAnsi="Tahoma" w:cs="Tahoma"/>
          <w:color w:val="auto"/>
          <w:lang w:eastAsia="tr-TR"/>
        </w:rPr>
        <w:t xml:space="preserve">KRONİK HASTALIĞI NEDENİYLE SAĞLIK RAPORU OLAN HASTALARIN İLAÇ TEMİNİ </w:t>
      </w:r>
      <w:r w:rsidR="00B917DD" w:rsidRPr="0057396C">
        <w:rPr>
          <w:rFonts w:ascii="Tahoma" w:eastAsia="Times New Roman" w:hAnsi="Tahoma" w:cs="Tahoma"/>
          <w:color w:val="auto"/>
          <w:lang w:eastAsia="tr-TR"/>
        </w:rPr>
        <w:t>HAKKINDA</w:t>
      </w:r>
    </w:p>
    <w:p w:rsidR="00B917DD" w:rsidRDefault="00B917DD" w:rsidP="0057396C">
      <w:pPr>
        <w:pStyle w:val="Default"/>
        <w:jc w:val="both"/>
        <w:rPr>
          <w:rFonts w:ascii="Tahoma" w:hAnsi="Tahoma" w:cs="Tahoma"/>
          <w:color w:val="auto"/>
        </w:rPr>
      </w:pPr>
    </w:p>
    <w:p w:rsidR="00842DD7" w:rsidRPr="0057396C" w:rsidRDefault="00842DD7" w:rsidP="0057396C">
      <w:pPr>
        <w:pStyle w:val="Default"/>
        <w:jc w:val="both"/>
        <w:rPr>
          <w:rFonts w:ascii="Tahoma" w:hAnsi="Tahoma" w:cs="Tahoma"/>
          <w:color w:val="auto"/>
        </w:rPr>
      </w:pPr>
    </w:p>
    <w:p w:rsidR="00314267" w:rsidRDefault="00B908FA" w:rsidP="006B43D3">
      <w:pPr>
        <w:tabs>
          <w:tab w:val="left" w:pos="1306"/>
        </w:tabs>
        <w:spacing w:after="0" w:line="240" w:lineRule="auto"/>
        <w:jc w:val="both"/>
        <w:rPr>
          <w:rFonts w:ascii="Tahoma" w:hAnsi="Tahoma" w:cs="Tahoma"/>
        </w:rPr>
      </w:pPr>
      <w:r w:rsidRPr="0057396C">
        <w:rPr>
          <w:rFonts w:ascii="Tahoma" w:hAnsi="Tahoma" w:cs="Tahoma"/>
          <w:sz w:val="24"/>
          <w:szCs w:val="24"/>
        </w:rPr>
        <w:t xml:space="preserve">         </w:t>
      </w:r>
      <w:r w:rsidR="00E825F7">
        <w:rPr>
          <w:rFonts w:ascii="Tahoma" w:hAnsi="Tahoma" w:cs="Tahoma"/>
          <w:sz w:val="24"/>
          <w:szCs w:val="24"/>
        </w:rPr>
        <w:t>K</w:t>
      </w:r>
      <w:r w:rsidR="00314267" w:rsidRPr="0057396C">
        <w:rPr>
          <w:rFonts w:ascii="Tahoma" w:hAnsi="Tahoma" w:cs="Tahoma"/>
          <w:sz w:val="24"/>
          <w:szCs w:val="24"/>
        </w:rPr>
        <w:t>ronik hastalığa bağlı olarak bağışıklık durumu olumsuz etkilen</w:t>
      </w:r>
      <w:r w:rsidR="00E825F7">
        <w:rPr>
          <w:rFonts w:ascii="Tahoma" w:hAnsi="Tahoma" w:cs="Tahoma"/>
          <w:sz w:val="24"/>
          <w:szCs w:val="24"/>
        </w:rPr>
        <w:t>en</w:t>
      </w:r>
      <w:r w:rsidR="00314267" w:rsidRPr="0057396C">
        <w:rPr>
          <w:rFonts w:ascii="Tahoma" w:hAnsi="Tahoma" w:cs="Tahoma"/>
          <w:sz w:val="24"/>
          <w:szCs w:val="24"/>
        </w:rPr>
        <w:t xml:space="preserve"> </w:t>
      </w:r>
      <w:r w:rsidR="00E825F7">
        <w:rPr>
          <w:rFonts w:ascii="Tahoma" w:hAnsi="Tahoma" w:cs="Tahoma"/>
          <w:sz w:val="24"/>
          <w:szCs w:val="24"/>
        </w:rPr>
        <w:t xml:space="preserve">kişilerin </w:t>
      </w:r>
      <w:r w:rsidR="00E825F7" w:rsidRPr="0057396C">
        <w:rPr>
          <w:rFonts w:ascii="Tahoma" w:hAnsi="Tahoma" w:cs="Tahoma"/>
          <w:sz w:val="24"/>
          <w:szCs w:val="24"/>
        </w:rPr>
        <w:t xml:space="preserve">enfeksiyon hastalıklarının daha ağır seyretme ihtimali </w:t>
      </w:r>
      <w:r w:rsidR="00E825F7">
        <w:rPr>
          <w:rFonts w:ascii="Tahoma" w:hAnsi="Tahoma" w:cs="Tahoma"/>
          <w:sz w:val="24"/>
          <w:szCs w:val="24"/>
        </w:rPr>
        <w:t>bulunduğundan bu</w:t>
      </w:r>
      <w:r w:rsidR="00314267" w:rsidRPr="0057396C">
        <w:rPr>
          <w:rFonts w:ascii="Tahoma" w:hAnsi="Tahoma" w:cs="Tahoma"/>
          <w:sz w:val="24"/>
          <w:szCs w:val="24"/>
        </w:rPr>
        <w:t xml:space="preserve"> kişilerin mümkün olduğu kadar sağlık hizmeti sunucularına başvurularının azaltılması </w:t>
      </w:r>
      <w:proofErr w:type="spellStart"/>
      <w:r w:rsidR="006B43D3" w:rsidRPr="0057396C">
        <w:rPr>
          <w:rFonts w:ascii="Tahoma" w:hAnsi="Tahoma" w:cs="Tahoma"/>
          <w:sz w:val="24"/>
          <w:szCs w:val="24"/>
        </w:rPr>
        <w:t>Koronavirüs</w:t>
      </w:r>
      <w:proofErr w:type="spellEnd"/>
      <w:r w:rsidR="006B43D3" w:rsidRPr="0057396C">
        <w:rPr>
          <w:rFonts w:ascii="Tahoma" w:hAnsi="Tahoma" w:cs="Tahoma"/>
          <w:sz w:val="24"/>
          <w:szCs w:val="24"/>
        </w:rPr>
        <w:t xml:space="preserve"> hastalığı (COVİD-19) ile </w:t>
      </w:r>
      <w:r w:rsidR="00314267" w:rsidRPr="0057396C">
        <w:rPr>
          <w:rFonts w:ascii="Tahoma" w:hAnsi="Tahoma" w:cs="Tahoma"/>
          <w:sz w:val="24"/>
          <w:szCs w:val="24"/>
        </w:rPr>
        <w:t>mücadelede önem arz etmektedir.</w:t>
      </w:r>
      <w:r w:rsidR="006B43D3">
        <w:rPr>
          <w:rFonts w:ascii="Tahoma" w:hAnsi="Tahoma" w:cs="Tahoma"/>
          <w:sz w:val="24"/>
          <w:szCs w:val="24"/>
        </w:rPr>
        <w:t xml:space="preserve"> </w:t>
      </w:r>
      <w:r w:rsidR="006B43D3" w:rsidRPr="006B43D3">
        <w:rPr>
          <w:rFonts w:ascii="Tahoma" w:hAnsi="Tahoma" w:cs="Tahoma"/>
          <w:sz w:val="24"/>
          <w:szCs w:val="24"/>
        </w:rPr>
        <w:t xml:space="preserve">Bu </w:t>
      </w:r>
      <w:r w:rsidR="00314267" w:rsidRPr="006B43D3">
        <w:rPr>
          <w:rFonts w:ascii="Tahoma" w:hAnsi="Tahoma" w:cs="Tahoma"/>
          <w:sz w:val="24"/>
          <w:szCs w:val="24"/>
        </w:rPr>
        <w:t>nedenle vatandaşlarımızın sağlık hizmetine erişiminde aksamaya neden olunmaması, olası bulaş riskinin azaltılması amacıyla aşağıdaki düzenlemeler yapılmış olup Kurumumuzca sonradan belirlenecek tarihe kadar uygulanacaktır.</w:t>
      </w:r>
    </w:p>
    <w:p w:rsidR="00A02AC4" w:rsidRPr="0057396C" w:rsidRDefault="00A02AC4" w:rsidP="0057396C">
      <w:pPr>
        <w:pStyle w:val="NormalWeb"/>
        <w:spacing w:before="0" w:beforeAutospacing="0" w:after="0" w:afterAutospacing="0"/>
        <w:ind w:firstLine="708"/>
        <w:jc w:val="both"/>
        <w:rPr>
          <w:rFonts w:ascii="Tahoma" w:hAnsi="Tahoma" w:cs="Tahoma"/>
        </w:rPr>
      </w:pPr>
    </w:p>
    <w:p w:rsidR="0010794D" w:rsidRDefault="00314267" w:rsidP="0057396C">
      <w:pPr>
        <w:pStyle w:val="NormalWeb"/>
        <w:spacing w:before="0" w:beforeAutospacing="0" w:after="0" w:afterAutospacing="0"/>
        <w:ind w:firstLine="708"/>
        <w:jc w:val="both"/>
        <w:rPr>
          <w:rFonts w:ascii="Tahoma" w:hAnsi="Tahoma" w:cs="Tahoma"/>
          <w:color w:val="FF0000"/>
        </w:rPr>
      </w:pPr>
      <w:r w:rsidRPr="0057396C">
        <w:rPr>
          <w:rFonts w:ascii="Tahoma" w:hAnsi="Tahoma" w:cs="Tahoma"/>
        </w:rPr>
        <w:t xml:space="preserve">1) </w:t>
      </w:r>
      <w:r w:rsidR="0010794D" w:rsidRPr="0057396C">
        <w:rPr>
          <w:rFonts w:ascii="Tahoma" w:hAnsi="Tahoma" w:cs="Tahoma"/>
        </w:rPr>
        <w:t xml:space="preserve">01 Mart 2020 tarih itibarı ile sonlanmış veya bu tarihten sonra sonlanacak olan ve kronik hastalığı nedeniyle kişilere düzenlenmiş ilaç teminine yönelik MEDULA Sisteminde kayıtlı olan sağlık raporları (sağlık kurulu raporu ve/veya </w:t>
      </w:r>
      <w:r w:rsidR="00E825F7">
        <w:rPr>
          <w:rFonts w:ascii="Tahoma" w:hAnsi="Tahoma" w:cs="Tahoma"/>
        </w:rPr>
        <w:t>uzman</w:t>
      </w:r>
      <w:r w:rsidR="0010794D" w:rsidRPr="0057396C">
        <w:rPr>
          <w:rFonts w:ascii="Tahoma" w:hAnsi="Tahoma" w:cs="Tahoma"/>
        </w:rPr>
        <w:t xml:space="preserve"> hekim raporu) geçerli sayılacaktır.</w:t>
      </w:r>
      <w:r w:rsidR="0010794D" w:rsidRPr="0057396C">
        <w:rPr>
          <w:rFonts w:ascii="Tahoma" w:hAnsi="Tahoma" w:cs="Tahoma"/>
          <w:color w:val="FF0000"/>
        </w:rPr>
        <w:t xml:space="preserve"> </w:t>
      </w:r>
    </w:p>
    <w:p w:rsidR="00A02AC4" w:rsidRPr="0057396C" w:rsidRDefault="00A02AC4" w:rsidP="0057396C">
      <w:pPr>
        <w:pStyle w:val="NormalWeb"/>
        <w:spacing w:before="0" w:beforeAutospacing="0" w:after="0" w:afterAutospacing="0"/>
        <w:ind w:firstLine="708"/>
        <w:jc w:val="both"/>
        <w:rPr>
          <w:rFonts w:ascii="Tahoma" w:hAnsi="Tahoma" w:cs="Tahoma"/>
          <w:color w:val="FF0000"/>
        </w:rPr>
      </w:pPr>
    </w:p>
    <w:p w:rsidR="00314267" w:rsidRDefault="00314267" w:rsidP="0057396C">
      <w:pPr>
        <w:pStyle w:val="NormalWeb"/>
        <w:spacing w:before="0" w:beforeAutospacing="0" w:after="0" w:afterAutospacing="0"/>
        <w:ind w:firstLine="708"/>
        <w:jc w:val="both"/>
        <w:rPr>
          <w:rFonts w:ascii="Tahoma" w:hAnsi="Tahoma" w:cs="Tahoma"/>
        </w:rPr>
      </w:pPr>
      <w:r w:rsidRPr="0057396C">
        <w:rPr>
          <w:rFonts w:ascii="Tahoma" w:hAnsi="Tahoma" w:cs="Tahoma"/>
        </w:rPr>
        <w:t>2) Birinci maddede belirtilen sağlık raporu veya halen geçerli sağlık raporu olan kişilerin, bu raporlara istinaden reçete düzenletmeksizin doğrudan “Sosyal Güvenlik Kurumu Kapsamındaki Kişilerin Türk Eczacıları Birliği Üyesi Eczanelerden İlaç Teminine İlişkin Protokol” kapsamında sözleşmeli olan eczaneden ilaca ilişkin en son karşılanan reçetedeki kullanım dozu dikkate alınarak,</w:t>
      </w:r>
      <w:r w:rsidR="00B86A1F" w:rsidRPr="0057396C">
        <w:rPr>
          <w:rFonts w:ascii="Tahoma" w:hAnsi="Tahoma" w:cs="Tahoma"/>
        </w:rPr>
        <w:t xml:space="preserve"> </w:t>
      </w:r>
      <w:r w:rsidRPr="0057396C">
        <w:rPr>
          <w:rFonts w:ascii="Tahoma" w:hAnsi="Tahoma" w:cs="Tahoma"/>
        </w:rPr>
        <w:t xml:space="preserve">1 (bir) ayı geçmeyecek sürelerde (kür protokolü uygulanan ilaçlarda ise 1 küre yetecek miktarda) </w:t>
      </w:r>
      <w:r w:rsidR="00D11FC0" w:rsidRPr="0057396C">
        <w:rPr>
          <w:rFonts w:ascii="Tahoma" w:hAnsi="Tahoma" w:cs="Tahoma"/>
        </w:rPr>
        <w:t xml:space="preserve">olmak üzere </w:t>
      </w:r>
      <w:r w:rsidR="00C41D83" w:rsidRPr="0057396C">
        <w:rPr>
          <w:rFonts w:ascii="Tahoma" w:hAnsi="Tahoma" w:cs="Tahoma"/>
        </w:rPr>
        <w:t xml:space="preserve">reçetesiz </w:t>
      </w:r>
      <w:r w:rsidRPr="0057396C">
        <w:rPr>
          <w:rFonts w:ascii="Tahoma" w:hAnsi="Tahoma" w:cs="Tahoma"/>
        </w:rPr>
        <w:t>ilaç temini yapılması halinde bedelleri Kurumumuzca karşılanacak</w:t>
      </w:r>
      <w:r w:rsidR="00D11FC0" w:rsidRPr="0057396C">
        <w:rPr>
          <w:rFonts w:ascii="Tahoma" w:hAnsi="Tahoma" w:cs="Tahoma"/>
        </w:rPr>
        <w:t>tır.</w:t>
      </w:r>
      <w:r w:rsidR="00C45A10" w:rsidRPr="0057396C">
        <w:rPr>
          <w:rFonts w:ascii="Tahoma" w:hAnsi="Tahoma" w:cs="Tahoma"/>
        </w:rPr>
        <w:t xml:space="preserve"> </w:t>
      </w:r>
    </w:p>
    <w:p w:rsidR="00A02AC4" w:rsidRPr="0057396C" w:rsidRDefault="00A02AC4" w:rsidP="0057396C">
      <w:pPr>
        <w:pStyle w:val="NormalWeb"/>
        <w:spacing w:before="0" w:beforeAutospacing="0" w:after="0" w:afterAutospacing="0"/>
        <w:ind w:firstLine="708"/>
        <w:jc w:val="both"/>
        <w:rPr>
          <w:rFonts w:ascii="Tahoma" w:hAnsi="Tahoma" w:cs="Tahoma"/>
        </w:rPr>
      </w:pPr>
    </w:p>
    <w:p w:rsidR="0091508D" w:rsidRDefault="00CB6E09" w:rsidP="0057396C">
      <w:pPr>
        <w:pStyle w:val="NormalWeb"/>
        <w:spacing w:before="0" w:beforeAutospacing="0" w:after="0" w:afterAutospacing="0"/>
        <w:ind w:firstLine="708"/>
        <w:jc w:val="both"/>
        <w:rPr>
          <w:rFonts w:ascii="Tahoma" w:hAnsi="Tahoma" w:cs="Tahoma"/>
        </w:rPr>
      </w:pPr>
      <w:r w:rsidRPr="0057396C">
        <w:rPr>
          <w:rFonts w:ascii="Tahoma" w:hAnsi="Tahoma" w:cs="Tahoma"/>
        </w:rPr>
        <w:t xml:space="preserve">3) </w:t>
      </w:r>
      <w:r w:rsidR="0091508D" w:rsidRPr="0057396C">
        <w:rPr>
          <w:rFonts w:ascii="Tahoma" w:hAnsi="Tahoma" w:cs="Tahoma"/>
        </w:rPr>
        <w:t xml:space="preserve">Hasta bazında </w:t>
      </w:r>
      <w:r w:rsidR="00E50BC3">
        <w:rPr>
          <w:rFonts w:ascii="Tahoma" w:hAnsi="Tahoma" w:cs="Tahoma"/>
        </w:rPr>
        <w:t>“</w:t>
      </w:r>
      <w:proofErr w:type="spellStart"/>
      <w:r w:rsidR="0091508D" w:rsidRPr="0057396C">
        <w:rPr>
          <w:rFonts w:ascii="Tahoma" w:hAnsi="Tahoma" w:cs="Tahoma"/>
        </w:rPr>
        <w:t>endikasyon</w:t>
      </w:r>
      <w:proofErr w:type="spellEnd"/>
      <w:r w:rsidR="0091508D" w:rsidRPr="0057396C">
        <w:rPr>
          <w:rFonts w:ascii="Tahoma" w:hAnsi="Tahoma" w:cs="Tahoma"/>
        </w:rPr>
        <w:t xml:space="preserve"> dışı </w:t>
      </w:r>
      <w:r w:rsidR="00495EC3">
        <w:rPr>
          <w:rFonts w:ascii="Tahoma" w:hAnsi="Tahoma" w:cs="Tahoma"/>
        </w:rPr>
        <w:t>ilaç kullanım onayı</w:t>
      </w:r>
      <w:r w:rsidR="00E50BC3">
        <w:rPr>
          <w:rFonts w:ascii="Tahoma" w:hAnsi="Tahoma" w:cs="Tahoma"/>
        </w:rPr>
        <w:t>”</w:t>
      </w:r>
      <w:r w:rsidR="00495EC3">
        <w:rPr>
          <w:rFonts w:ascii="Tahoma" w:hAnsi="Tahoma" w:cs="Tahoma"/>
        </w:rPr>
        <w:t xml:space="preserve"> </w:t>
      </w:r>
      <w:r w:rsidR="0091508D" w:rsidRPr="0057396C">
        <w:rPr>
          <w:rFonts w:ascii="Tahoma" w:hAnsi="Tahoma" w:cs="Tahoma"/>
        </w:rPr>
        <w:t xml:space="preserve">verilmiş </w:t>
      </w:r>
      <w:r w:rsidR="00A36D33" w:rsidRPr="0057396C">
        <w:rPr>
          <w:rFonts w:ascii="Tahoma" w:hAnsi="Tahoma" w:cs="Tahoma"/>
        </w:rPr>
        <w:t xml:space="preserve">ilaçların temini aşamasında </w:t>
      </w:r>
      <w:proofErr w:type="spellStart"/>
      <w:r w:rsidR="0091508D" w:rsidRPr="0057396C">
        <w:rPr>
          <w:rFonts w:ascii="Tahoma" w:hAnsi="Tahoma" w:cs="Tahoma"/>
        </w:rPr>
        <w:t>endikasyon</w:t>
      </w:r>
      <w:proofErr w:type="spellEnd"/>
      <w:r w:rsidR="0091508D" w:rsidRPr="0057396C">
        <w:rPr>
          <w:rFonts w:ascii="Tahoma" w:hAnsi="Tahoma" w:cs="Tahoma"/>
        </w:rPr>
        <w:t xml:space="preserve"> dışı </w:t>
      </w:r>
      <w:r w:rsidR="00E50BC3">
        <w:rPr>
          <w:rFonts w:ascii="Tahoma" w:hAnsi="Tahoma" w:cs="Tahoma"/>
        </w:rPr>
        <w:t xml:space="preserve">ilaç kullanım </w:t>
      </w:r>
      <w:r w:rsidR="0091508D" w:rsidRPr="0057396C">
        <w:rPr>
          <w:rFonts w:ascii="Tahoma" w:hAnsi="Tahoma" w:cs="Tahoma"/>
        </w:rPr>
        <w:t>iz</w:t>
      </w:r>
      <w:r w:rsidR="00E50BC3">
        <w:rPr>
          <w:rFonts w:ascii="Tahoma" w:hAnsi="Tahoma" w:cs="Tahoma"/>
        </w:rPr>
        <w:t>ni</w:t>
      </w:r>
      <w:r w:rsidR="0091508D" w:rsidRPr="0057396C">
        <w:rPr>
          <w:rFonts w:ascii="Tahoma" w:hAnsi="Tahoma" w:cs="Tahoma"/>
        </w:rPr>
        <w:t xml:space="preserve"> süreleri kontrol edilerek, </w:t>
      </w:r>
      <w:r w:rsidR="00E50BC3">
        <w:rPr>
          <w:rFonts w:ascii="Tahoma" w:hAnsi="Tahoma" w:cs="Tahoma"/>
        </w:rPr>
        <w:t>bu süreler içerisinde</w:t>
      </w:r>
      <w:r w:rsidR="0091508D" w:rsidRPr="0057396C">
        <w:rPr>
          <w:rFonts w:ascii="Tahoma" w:hAnsi="Tahoma" w:cs="Tahoma"/>
        </w:rPr>
        <w:t xml:space="preserve"> </w:t>
      </w:r>
      <w:r w:rsidR="00E50BC3">
        <w:rPr>
          <w:rFonts w:ascii="Tahoma" w:hAnsi="Tahoma" w:cs="Tahoma"/>
        </w:rPr>
        <w:t xml:space="preserve">bulunan </w:t>
      </w:r>
      <w:r w:rsidR="0091508D" w:rsidRPr="0057396C">
        <w:rPr>
          <w:rFonts w:ascii="Tahoma" w:hAnsi="Tahoma" w:cs="Tahoma"/>
        </w:rPr>
        <w:t>ilaçların karşıla</w:t>
      </w:r>
      <w:r w:rsidR="00A36D33" w:rsidRPr="0057396C">
        <w:rPr>
          <w:rFonts w:ascii="Tahoma" w:hAnsi="Tahoma" w:cs="Tahoma"/>
        </w:rPr>
        <w:t>nma</w:t>
      </w:r>
      <w:r w:rsidR="00A36D33" w:rsidRPr="000F68C6">
        <w:rPr>
          <w:rFonts w:ascii="Tahoma" w:hAnsi="Tahoma" w:cs="Tahoma"/>
        </w:rPr>
        <w:t>s</w:t>
      </w:r>
      <w:r w:rsidR="00A36D33" w:rsidRPr="0057396C">
        <w:rPr>
          <w:rFonts w:ascii="Tahoma" w:hAnsi="Tahoma" w:cs="Tahoma"/>
        </w:rPr>
        <w:t xml:space="preserve">ı </w:t>
      </w:r>
      <w:r w:rsidR="0091508D" w:rsidRPr="0057396C">
        <w:rPr>
          <w:rFonts w:ascii="Tahoma" w:hAnsi="Tahoma" w:cs="Tahoma"/>
        </w:rPr>
        <w:t xml:space="preserve">gerekmektedir. </w:t>
      </w:r>
      <w:r w:rsidR="00E50BC3">
        <w:rPr>
          <w:rFonts w:ascii="Tahoma" w:hAnsi="Tahoma" w:cs="Tahoma"/>
        </w:rPr>
        <w:t>B</w:t>
      </w:r>
      <w:r w:rsidR="00340484" w:rsidRPr="0057396C">
        <w:rPr>
          <w:rFonts w:ascii="Tahoma" w:hAnsi="Tahoma" w:cs="Tahoma"/>
        </w:rPr>
        <w:t xml:space="preserve">u konuda Sağlık Bakanlığı </w:t>
      </w:r>
      <w:r w:rsidR="000F68C6">
        <w:rPr>
          <w:rFonts w:ascii="Tahoma" w:hAnsi="Tahoma" w:cs="Tahoma"/>
        </w:rPr>
        <w:t xml:space="preserve">tarafından yapılacak düzenlemelere </w:t>
      </w:r>
      <w:r w:rsidR="00E50BC3">
        <w:rPr>
          <w:rFonts w:ascii="Tahoma" w:hAnsi="Tahoma" w:cs="Tahoma"/>
        </w:rPr>
        <w:t xml:space="preserve">de </w:t>
      </w:r>
      <w:r w:rsidR="00340484" w:rsidRPr="0057396C">
        <w:rPr>
          <w:rFonts w:ascii="Tahoma" w:hAnsi="Tahoma" w:cs="Tahoma"/>
        </w:rPr>
        <w:t>uyulacaktır.</w:t>
      </w:r>
    </w:p>
    <w:p w:rsidR="00A02AC4" w:rsidRPr="0057396C" w:rsidRDefault="00A02AC4" w:rsidP="0057396C">
      <w:pPr>
        <w:pStyle w:val="NormalWeb"/>
        <w:spacing w:before="0" w:beforeAutospacing="0" w:after="0" w:afterAutospacing="0"/>
        <w:ind w:firstLine="708"/>
        <w:jc w:val="both"/>
        <w:rPr>
          <w:rFonts w:ascii="Tahoma" w:hAnsi="Tahoma" w:cs="Tahoma"/>
        </w:rPr>
      </w:pPr>
    </w:p>
    <w:p w:rsidR="00314267" w:rsidRDefault="00314267" w:rsidP="0057396C">
      <w:pPr>
        <w:pStyle w:val="AralkYok"/>
        <w:ind w:firstLine="708"/>
        <w:jc w:val="both"/>
        <w:rPr>
          <w:rFonts w:ascii="Tahoma" w:hAnsi="Tahoma" w:cs="Tahoma"/>
          <w:bCs/>
          <w:sz w:val="24"/>
          <w:szCs w:val="24"/>
        </w:rPr>
      </w:pPr>
      <w:r w:rsidRPr="0057396C">
        <w:rPr>
          <w:rFonts w:ascii="Tahoma" w:hAnsi="Tahoma" w:cs="Tahoma"/>
          <w:bCs/>
          <w:sz w:val="24"/>
          <w:szCs w:val="24"/>
        </w:rPr>
        <w:t xml:space="preserve">Tüm ilgililere önemle duyurulur.   </w:t>
      </w:r>
    </w:p>
    <w:p w:rsidR="0057396C" w:rsidRDefault="0057396C" w:rsidP="0057396C">
      <w:pPr>
        <w:pStyle w:val="AralkYok"/>
        <w:ind w:firstLine="708"/>
        <w:jc w:val="both"/>
        <w:rPr>
          <w:rFonts w:ascii="Tahoma" w:hAnsi="Tahoma" w:cs="Tahoma"/>
          <w:bCs/>
          <w:sz w:val="24"/>
          <w:szCs w:val="24"/>
        </w:rPr>
      </w:pPr>
    </w:p>
    <w:p w:rsidR="00314267" w:rsidRPr="0057396C" w:rsidRDefault="00314267" w:rsidP="0057396C">
      <w:pPr>
        <w:pStyle w:val="AralkYok"/>
        <w:rPr>
          <w:rFonts w:ascii="Tahoma" w:hAnsi="Tahoma" w:cs="Tahoma"/>
          <w:bCs/>
          <w:sz w:val="24"/>
          <w:szCs w:val="24"/>
        </w:rPr>
      </w:pPr>
    </w:p>
    <w:sectPr w:rsidR="00314267" w:rsidRPr="0057396C" w:rsidSect="00A14217">
      <w:headerReference w:type="default" r:id="rId7"/>
      <w:footerReference w:type="default" r:id="rId8"/>
      <w:pgSz w:w="11906" w:h="16838"/>
      <w:pgMar w:top="551" w:right="1417" w:bottom="1417" w:left="1417" w:header="284" w:footer="7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602F" w:rsidRDefault="00D2602F" w:rsidP="0017774A">
      <w:pPr>
        <w:spacing w:after="0" w:line="240" w:lineRule="auto"/>
      </w:pPr>
      <w:r>
        <w:separator/>
      </w:r>
    </w:p>
  </w:endnote>
  <w:endnote w:type="continuationSeparator" w:id="0">
    <w:p w:rsidR="00D2602F" w:rsidRDefault="00D2602F" w:rsidP="00177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E11" w:rsidRDefault="00AE3E11" w:rsidP="00F13CF2">
    <w:pPr>
      <w:pStyle w:val="AltBilgi"/>
      <w:rPr>
        <w:rFonts w:ascii="Tahoma" w:hAnsi="Tahoma" w:cs="Tahoma"/>
        <w:sz w:val="20"/>
        <w:szCs w:val="20"/>
      </w:rPr>
    </w:pPr>
    <w:r>
      <w:rPr>
        <w:rFonts w:ascii="Tahoma" w:hAnsi="Tahoma" w:cs="Tahoma"/>
        <w:sz w:val="20"/>
        <w:szCs w:val="20"/>
      </w:rPr>
      <w:t>----------------------------------------------------------------------------------------------------------------------------</w:t>
    </w:r>
  </w:p>
  <w:p w:rsidR="00F13CF2" w:rsidRPr="00F13CF2" w:rsidRDefault="00F13CF2" w:rsidP="00F13CF2">
    <w:pPr>
      <w:pStyle w:val="AltBilgi"/>
      <w:rPr>
        <w:rFonts w:ascii="Tahoma" w:hAnsi="Tahoma" w:cs="Tahoma"/>
        <w:sz w:val="20"/>
        <w:szCs w:val="20"/>
      </w:rPr>
    </w:pPr>
    <w:r w:rsidRPr="00F13CF2">
      <w:rPr>
        <w:rFonts w:ascii="Tahoma" w:hAnsi="Tahoma" w:cs="Tahoma"/>
        <w:sz w:val="20"/>
        <w:szCs w:val="20"/>
      </w:rPr>
      <w:t>&lt;...&gt;</w:t>
    </w:r>
  </w:p>
  <w:p w:rsidR="00F13CF2" w:rsidRPr="00F13CF2" w:rsidRDefault="00F13CF2" w:rsidP="00F13CF2">
    <w:pPr>
      <w:pStyle w:val="AltBilgi"/>
      <w:rPr>
        <w:rFonts w:ascii="Tahoma" w:hAnsi="Tahoma" w:cs="Tahoma"/>
        <w:sz w:val="20"/>
        <w:szCs w:val="20"/>
      </w:rPr>
    </w:pPr>
    <w:proofErr w:type="spellStart"/>
    <w:r w:rsidRPr="00F13CF2">
      <w:rPr>
        <w:rFonts w:ascii="Tahoma" w:hAnsi="Tahoma" w:cs="Tahoma"/>
        <w:sz w:val="20"/>
        <w:szCs w:val="20"/>
      </w:rPr>
      <w:t>Ziyabey</w:t>
    </w:r>
    <w:proofErr w:type="spellEnd"/>
    <w:r w:rsidRPr="00F13CF2">
      <w:rPr>
        <w:rFonts w:ascii="Tahoma" w:hAnsi="Tahoma" w:cs="Tahoma"/>
        <w:sz w:val="20"/>
        <w:szCs w:val="20"/>
      </w:rPr>
      <w:t xml:space="preserve"> Cad. No:6 </w:t>
    </w:r>
    <w:proofErr w:type="spellStart"/>
    <w:r w:rsidRPr="00F13CF2">
      <w:rPr>
        <w:rFonts w:ascii="Tahoma" w:hAnsi="Tahoma" w:cs="Tahoma"/>
        <w:sz w:val="20"/>
        <w:szCs w:val="20"/>
      </w:rPr>
      <w:t>Pk</w:t>
    </w:r>
    <w:proofErr w:type="spellEnd"/>
    <w:r w:rsidRPr="00F13CF2">
      <w:rPr>
        <w:rFonts w:ascii="Tahoma" w:hAnsi="Tahoma" w:cs="Tahoma"/>
        <w:sz w:val="20"/>
        <w:szCs w:val="20"/>
      </w:rPr>
      <w:t>:</w:t>
    </w:r>
    <w:r w:rsidR="00905C9A">
      <w:rPr>
        <w:rFonts w:ascii="Tahoma" w:hAnsi="Tahoma" w:cs="Tahoma"/>
        <w:sz w:val="20"/>
        <w:szCs w:val="20"/>
      </w:rPr>
      <w:t xml:space="preserve"> </w:t>
    </w:r>
    <w:r w:rsidRPr="00F13CF2">
      <w:rPr>
        <w:rFonts w:ascii="Tahoma" w:hAnsi="Tahoma" w:cs="Tahoma"/>
        <w:sz w:val="20"/>
        <w:szCs w:val="20"/>
      </w:rPr>
      <w:t xml:space="preserve">06520 Balgat/ANKARA </w:t>
    </w:r>
    <w:r>
      <w:rPr>
        <w:rFonts w:ascii="Tahoma" w:hAnsi="Tahoma" w:cs="Tahoma"/>
        <w:sz w:val="20"/>
        <w:szCs w:val="20"/>
      </w:rPr>
      <w:t xml:space="preserve"> </w:t>
    </w:r>
    <w:r w:rsidRPr="00F13CF2">
      <w:rPr>
        <w:rFonts w:ascii="Tahoma" w:hAnsi="Tahoma" w:cs="Tahoma"/>
        <w:sz w:val="20"/>
        <w:szCs w:val="20"/>
      </w:rPr>
      <w:t xml:space="preserve">   </w:t>
    </w:r>
    <w:r>
      <w:rPr>
        <w:rFonts w:ascii="Tahoma" w:hAnsi="Tahoma" w:cs="Tahoma"/>
        <w:sz w:val="20"/>
        <w:szCs w:val="20"/>
      </w:rPr>
      <w:t xml:space="preserve">                                </w:t>
    </w:r>
    <w:r w:rsidRPr="00F13CF2">
      <w:rPr>
        <w:rFonts w:ascii="Tahoma" w:hAnsi="Tahoma" w:cs="Tahoma"/>
        <w:sz w:val="20"/>
        <w:szCs w:val="20"/>
      </w:rPr>
      <w:t xml:space="preserve">Bilgi </w:t>
    </w:r>
    <w:r w:rsidR="00174094">
      <w:rPr>
        <w:rFonts w:ascii="Tahoma" w:hAnsi="Tahoma" w:cs="Tahoma"/>
        <w:sz w:val="20"/>
        <w:szCs w:val="20"/>
      </w:rPr>
      <w:t>i</w:t>
    </w:r>
    <w:r w:rsidRPr="00F13CF2">
      <w:rPr>
        <w:rFonts w:ascii="Tahoma" w:hAnsi="Tahoma" w:cs="Tahoma"/>
        <w:sz w:val="20"/>
        <w:szCs w:val="20"/>
      </w:rPr>
      <w:t>çin: Dr.</w:t>
    </w:r>
    <w:r>
      <w:rPr>
        <w:rFonts w:ascii="Tahoma" w:hAnsi="Tahoma" w:cs="Tahoma"/>
        <w:sz w:val="20"/>
        <w:szCs w:val="20"/>
      </w:rPr>
      <w:t xml:space="preserve"> </w:t>
    </w:r>
    <w:r w:rsidRPr="00F13CF2">
      <w:rPr>
        <w:rFonts w:ascii="Tahoma" w:hAnsi="Tahoma" w:cs="Tahoma"/>
        <w:sz w:val="20"/>
        <w:szCs w:val="20"/>
      </w:rPr>
      <w:t xml:space="preserve">Tuncay ALKAN                                                         </w:t>
    </w:r>
    <w:r>
      <w:rPr>
        <w:rFonts w:ascii="Tahoma" w:hAnsi="Tahoma" w:cs="Tahoma"/>
        <w:sz w:val="20"/>
        <w:szCs w:val="20"/>
      </w:rPr>
      <w:t xml:space="preserve">                             </w:t>
    </w:r>
  </w:p>
  <w:p w:rsidR="006146DF" w:rsidRPr="00F13CF2" w:rsidRDefault="00F13CF2" w:rsidP="00F13CF2">
    <w:pPr>
      <w:pStyle w:val="AltBilgi"/>
    </w:pPr>
    <w:r w:rsidRPr="00F13CF2">
      <w:rPr>
        <w:rFonts w:ascii="Tahoma" w:hAnsi="Tahoma" w:cs="Tahoma"/>
        <w:sz w:val="20"/>
        <w:szCs w:val="20"/>
      </w:rPr>
      <w:t xml:space="preserve">Telefon No: (312) 207 89 39 Faks No:(312) 207 81 65                                    </w:t>
    </w:r>
    <w:r w:rsidR="00E45332">
      <w:rPr>
        <w:rFonts w:ascii="Tahoma" w:hAnsi="Tahoma" w:cs="Tahoma"/>
        <w:sz w:val="20"/>
        <w:szCs w:val="20"/>
      </w:rPr>
      <w:t xml:space="preserve">   </w:t>
    </w:r>
    <w:r w:rsidRPr="00F13CF2">
      <w:rPr>
        <w:rFonts w:ascii="Tahoma" w:hAnsi="Tahoma" w:cs="Tahoma"/>
        <w:sz w:val="20"/>
        <w:szCs w:val="20"/>
      </w:rPr>
      <w:t xml:space="preserve">Şube Müdürü                                                                                          </w:t>
    </w:r>
    <w:proofErr w:type="spellStart"/>
    <w:r w:rsidRPr="00F13CF2">
      <w:rPr>
        <w:rFonts w:ascii="Tahoma" w:hAnsi="Tahoma" w:cs="Tahoma"/>
        <w:sz w:val="20"/>
        <w:szCs w:val="20"/>
      </w:rPr>
      <w:t>E-</w:t>
    </w:r>
    <w:proofErr w:type="gramStart"/>
    <w:r w:rsidRPr="00F13CF2">
      <w:rPr>
        <w:rFonts w:ascii="Tahoma" w:hAnsi="Tahoma" w:cs="Tahoma"/>
        <w:sz w:val="20"/>
        <w:szCs w:val="20"/>
      </w:rPr>
      <w:t>Posta:gssgm_idb@sgk.gov.tr</w:t>
    </w:r>
    <w:proofErr w:type="spellEnd"/>
    <w:proofErr w:type="gramEnd"/>
    <w:r w:rsidRPr="00F13CF2">
      <w:rPr>
        <w:rFonts w:ascii="Tahoma" w:hAnsi="Tahoma" w:cs="Tahoma"/>
        <w:sz w:val="20"/>
        <w:szCs w:val="20"/>
      </w:rPr>
      <w:t xml:space="preserve">   İnternet Ad</w:t>
    </w:r>
    <w:r w:rsidR="00E45332">
      <w:rPr>
        <w:rFonts w:ascii="Tahoma" w:hAnsi="Tahoma" w:cs="Tahoma"/>
        <w:sz w:val="20"/>
        <w:szCs w:val="20"/>
      </w:rPr>
      <w:t xml:space="preserve">resi: www.sgk.gov.tr          </w:t>
    </w:r>
    <w:r w:rsidRPr="00F13CF2">
      <w:rPr>
        <w:rFonts w:ascii="Tahoma" w:hAnsi="Tahoma" w:cs="Tahoma"/>
        <w:sz w:val="20"/>
        <w:szCs w:val="20"/>
      </w:rPr>
      <w:t xml:space="preserve">Telefon No: (312) 207 82 41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602F" w:rsidRDefault="00D2602F" w:rsidP="0017774A">
      <w:pPr>
        <w:spacing w:after="0" w:line="240" w:lineRule="auto"/>
      </w:pPr>
      <w:r>
        <w:separator/>
      </w:r>
    </w:p>
  </w:footnote>
  <w:footnote w:type="continuationSeparator" w:id="0">
    <w:p w:rsidR="00D2602F" w:rsidRDefault="00D2602F" w:rsidP="001777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46DF" w:rsidRDefault="006146DF">
    <w:pPr>
      <w:pStyle w:val="stBilgi"/>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954"/>
    </w:tblGrid>
    <w:tr w:rsidR="006146DF" w:rsidTr="0017774A">
      <w:tc>
        <w:tcPr>
          <w:tcW w:w="2518" w:type="dxa"/>
        </w:tcPr>
        <w:p w:rsidR="006146DF" w:rsidRDefault="006146DF">
          <w:pPr>
            <w:pStyle w:val="stBilgi"/>
          </w:pPr>
          <w:r>
            <w:rPr>
              <w:noProof/>
              <w:lang w:eastAsia="tr-TR"/>
            </w:rPr>
            <w:drawing>
              <wp:inline distT="0" distB="0" distL="0" distR="0" wp14:anchorId="3E89D579" wp14:editId="48CF498A">
                <wp:extent cx="1438275" cy="7620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762000"/>
                        </a:xfrm>
                        <a:prstGeom prst="rect">
                          <a:avLst/>
                        </a:prstGeom>
                        <a:noFill/>
                        <a:ln>
                          <a:noFill/>
                        </a:ln>
                      </pic:spPr>
                    </pic:pic>
                  </a:graphicData>
                </a:graphic>
              </wp:inline>
            </w:drawing>
          </w:r>
        </w:p>
      </w:tc>
      <w:tc>
        <w:tcPr>
          <w:tcW w:w="5954" w:type="dxa"/>
        </w:tcPr>
        <w:p w:rsidR="006146DF" w:rsidRDefault="006146DF" w:rsidP="0017774A">
          <w:pPr>
            <w:jc w:val="center"/>
            <w:rPr>
              <w:b/>
              <w:bCs/>
              <w:sz w:val="32"/>
              <w:szCs w:val="32"/>
            </w:rPr>
          </w:pPr>
          <w:r w:rsidRPr="0017774A">
            <w:rPr>
              <w:b/>
              <w:bCs/>
              <w:sz w:val="32"/>
              <w:szCs w:val="32"/>
            </w:rPr>
            <w:t>T.C.</w:t>
          </w:r>
        </w:p>
        <w:p w:rsidR="006146DF" w:rsidRDefault="006146DF" w:rsidP="0017774A">
          <w:pPr>
            <w:rPr>
              <w:b/>
              <w:bCs/>
              <w:sz w:val="32"/>
              <w:szCs w:val="32"/>
            </w:rPr>
          </w:pPr>
          <w:r w:rsidRPr="0017774A">
            <w:rPr>
              <w:b/>
              <w:bCs/>
              <w:sz w:val="32"/>
              <w:szCs w:val="32"/>
            </w:rPr>
            <w:t xml:space="preserve">SOSYAL GÜVENLİK KURUMU BAŞKANLIĞI </w:t>
          </w:r>
        </w:p>
        <w:p w:rsidR="006146DF" w:rsidRPr="00D264AF" w:rsidRDefault="006146DF" w:rsidP="0017774A">
          <w:pPr>
            <w:jc w:val="center"/>
            <w:rPr>
              <w:sz w:val="32"/>
              <w:szCs w:val="32"/>
            </w:rPr>
          </w:pPr>
          <w:r>
            <w:rPr>
              <w:b/>
              <w:bCs/>
              <w:sz w:val="32"/>
              <w:szCs w:val="32"/>
            </w:rPr>
            <w:t xml:space="preserve">Genel Sağlık Sigortası Genel Müdürlüğü  </w:t>
          </w:r>
        </w:p>
      </w:tc>
    </w:tr>
  </w:tbl>
  <w:p w:rsidR="006146DF" w:rsidRDefault="006146D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886"/>
    <w:multiLevelType w:val="hybridMultilevel"/>
    <w:tmpl w:val="259E70BE"/>
    <w:lvl w:ilvl="0" w:tplc="FFFFFFFF">
      <w:numFmt w:val="bullet"/>
      <w:lvlText w:val="-"/>
      <w:lvlJc w:val="left"/>
      <w:pPr>
        <w:ind w:left="720" w:hanging="360"/>
      </w:pPr>
      <w:rPr>
        <w:rFonts w:ascii="Calibri" w:eastAsiaTheme="minorEastAsia"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4841D6"/>
    <w:multiLevelType w:val="hybridMultilevel"/>
    <w:tmpl w:val="C54EF8CE"/>
    <w:lvl w:ilvl="0" w:tplc="6F9AD1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BD6"/>
    <w:rsid w:val="00002140"/>
    <w:rsid w:val="00020D8E"/>
    <w:rsid w:val="000243E8"/>
    <w:rsid w:val="0003069A"/>
    <w:rsid w:val="000346B0"/>
    <w:rsid w:val="00051CEF"/>
    <w:rsid w:val="000538B7"/>
    <w:rsid w:val="00054586"/>
    <w:rsid w:val="00056DD4"/>
    <w:rsid w:val="000642E7"/>
    <w:rsid w:val="00074E54"/>
    <w:rsid w:val="0008015D"/>
    <w:rsid w:val="00084693"/>
    <w:rsid w:val="00094850"/>
    <w:rsid w:val="000A153C"/>
    <w:rsid w:val="000A234A"/>
    <w:rsid w:val="000A4119"/>
    <w:rsid w:val="000A4C83"/>
    <w:rsid w:val="000A539E"/>
    <w:rsid w:val="000A73E5"/>
    <w:rsid w:val="000B13A8"/>
    <w:rsid w:val="000C6A71"/>
    <w:rsid w:val="000C7E6E"/>
    <w:rsid w:val="000D7F84"/>
    <w:rsid w:val="000E740D"/>
    <w:rsid w:val="000F0CD1"/>
    <w:rsid w:val="000F2D15"/>
    <w:rsid w:val="000F68C6"/>
    <w:rsid w:val="0010794D"/>
    <w:rsid w:val="0010795B"/>
    <w:rsid w:val="00117A1F"/>
    <w:rsid w:val="00126850"/>
    <w:rsid w:val="00130357"/>
    <w:rsid w:val="00130BDA"/>
    <w:rsid w:val="00136F0F"/>
    <w:rsid w:val="00147061"/>
    <w:rsid w:val="00154770"/>
    <w:rsid w:val="001570ED"/>
    <w:rsid w:val="00161728"/>
    <w:rsid w:val="00164C2F"/>
    <w:rsid w:val="001656C7"/>
    <w:rsid w:val="00174094"/>
    <w:rsid w:val="0017774A"/>
    <w:rsid w:val="001851C4"/>
    <w:rsid w:val="001859A5"/>
    <w:rsid w:val="0019427A"/>
    <w:rsid w:val="001974B3"/>
    <w:rsid w:val="001A3ECC"/>
    <w:rsid w:val="001A6D76"/>
    <w:rsid w:val="001C3EA8"/>
    <w:rsid w:val="001D0014"/>
    <w:rsid w:val="001D5686"/>
    <w:rsid w:val="001D7693"/>
    <w:rsid w:val="001E661E"/>
    <w:rsid w:val="001E678F"/>
    <w:rsid w:val="001F1599"/>
    <w:rsid w:val="001F60A0"/>
    <w:rsid w:val="001F6338"/>
    <w:rsid w:val="00223525"/>
    <w:rsid w:val="00225349"/>
    <w:rsid w:val="00235EFC"/>
    <w:rsid w:val="002374A9"/>
    <w:rsid w:val="00237677"/>
    <w:rsid w:val="0024462B"/>
    <w:rsid w:val="002464C9"/>
    <w:rsid w:val="00250F9D"/>
    <w:rsid w:val="00255FA3"/>
    <w:rsid w:val="002577F9"/>
    <w:rsid w:val="002607F8"/>
    <w:rsid w:val="0026285F"/>
    <w:rsid w:val="0026391C"/>
    <w:rsid w:val="002713CD"/>
    <w:rsid w:val="00287E39"/>
    <w:rsid w:val="00287EA2"/>
    <w:rsid w:val="0029000A"/>
    <w:rsid w:val="00295FAE"/>
    <w:rsid w:val="002A3091"/>
    <w:rsid w:val="002A76EA"/>
    <w:rsid w:val="002C03F9"/>
    <w:rsid w:val="002C0E37"/>
    <w:rsid w:val="002C1196"/>
    <w:rsid w:val="002C2245"/>
    <w:rsid w:val="002C472F"/>
    <w:rsid w:val="002C6C1C"/>
    <w:rsid w:val="002C7008"/>
    <w:rsid w:val="002D0A4A"/>
    <w:rsid w:val="002D46FC"/>
    <w:rsid w:val="002D5D5A"/>
    <w:rsid w:val="002D7C86"/>
    <w:rsid w:val="002E598F"/>
    <w:rsid w:val="002F2D1B"/>
    <w:rsid w:val="002F4D14"/>
    <w:rsid w:val="00303DBA"/>
    <w:rsid w:val="00304207"/>
    <w:rsid w:val="00304F1A"/>
    <w:rsid w:val="00304F6A"/>
    <w:rsid w:val="003076AD"/>
    <w:rsid w:val="00313CBA"/>
    <w:rsid w:val="00314267"/>
    <w:rsid w:val="0034015F"/>
    <w:rsid w:val="00340484"/>
    <w:rsid w:val="003458AF"/>
    <w:rsid w:val="00353B60"/>
    <w:rsid w:val="00356BC6"/>
    <w:rsid w:val="0036030E"/>
    <w:rsid w:val="0036070B"/>
    <w:rsid w:val="0036133D"/>
    <w:rsid w:val="00365B50"/>
    <w:rsid w:val="00367E1E"/>
    <w:rsid w:val="0037508E"/>
    <w:rsid w:val="00377C93"/>
    <w:rsid w:val="00394241"/>
    <w:rsid w:val="003A7CC4"/>
    <w:rsid w:val="003B0B3C"/>
    <w:rsid w:val="003B11FE"/>
    <w:rsid w:val="003B5F78"/>
    <w:rsid w:val="003C217C"/>
    <w:rsid w:val="003C2FEA"/>
    <w:rsid w:val="003C364F"/>
    <w:rsid w:val="003C70A8"/>
    <w:rsid w:val="003D16E2"/>
    <w:rsid w:val="003E14FC"/>
    <w:rsid w:val="003F12F5"/>
    <w:rsid w:val="003F25A5"/>
    <w:rsid w:val="003F7B19"/>
    <w:rsid w:val="00413B1D"/>
    <w:rsid w:val="004153C3"/>
    <w:rsid w:val="004352C2"/>
    <w:rsid w:val="004405C2"/>
    <w:rsid w:val="004442B9"/>
    <w:rsid w:val="0044661E"/>
    <w:rsid w:val="00464435"/>
    <w:rsid w:val="00470BD4"/>
    <w:rsid w:val="00473651"/>
    <w:rsid w:val="00473732"/>
    <w:rsid w:val="0048004E"/>
    <w:rsid w:val="00483B74"/>
    <w:rsid w:val="004850ED"/>
    <w:rsid w:val="00495EC3"/>
    <w:rsid w:val="00496B3D"/>
    <w:rsid w:val="004A37C1"/>
    <w:rsid w:val="004B3B94"/>
    <w:rsid w:val="004B48C8"/>
    <w:rsid w:val="004B51F3"/>
    <w:rsid w:val="004C3BD6"/>
    <w:rsid w:val="004C474B"/>
    <w:rsid w:val="004D4742"/>
    <w:rsid w:val="004D7E8A"/>
    <w:rsid w:val="004E70F0"/>
    <w:rsid w:val="004F1A25"/>
    <w:rsid w:val="004F30B7"/>
    <w:rsid w:val="004F534C"/>
    <w:rsid w:val="00500622"/>
    <w:rsid w:val="00513092"/>
    <w:rsid w:val="0051443C"/>
    <w:rsid w:val="00520682"/>
    <w:rsid w:val="005226DC"/>
    <w:rsid w:val="00523A31"/>
    <w:rsid w:val="00525F25"/>
    <w:rsid w:val="00527079"/>
    <w:rsid w:val="005276C3"/>
    <w:rsid w:val="005301DD"/>
    <w:rsid w:val="00530682"/>
    <w:rsid w:val="00531B16"/>
    <w:rsid w:val="0053329F"/>
    <w:rsid w:val="0054382A"/>
    <w:rsid w:val="00544AC7"/>
    <w:rsid w:val="00545C5C"/>
    <w:rsid w:val="00547781"/>
    <w:rsid w:val="0055323C"/>
    <w:rsid w:val="00556298"/>
    <w:rsid w:val="00566304"/>
    <w:rsid w:val="00572A8C"/>
    <w:rsid w:val="005734A6"/>
    <w:rsid w:val="0057396C"/>
    <w:rsid w:val="00574593"/>
    <w:rsid w:val="00574E95"/>
    <w:rsid w:val="00575013"/>
    <w:rsid w:val="00580B6E"/>
    <w:rsid w:val="005831A6"/>
    <w:rsid w:val="00583C33"/>
    <w:rsid w:val="0058669C"/>
    <w:rsid w:val="005948F6"/>
    <w:rsid w:val="005A002B"/>
    <w:rsid w:val="005A3164"/>
    <w:rsid w:val="005A6D81"/>
    <w:rsid w:val="005B5BD0"/>
    <w:rsid w:val="005C42C4"/>
    <w:rsid w:val="005C474B"/>
    <w:rsid w:val="005C7785"/>
    <w:rsid w:val="005D3CBD"/>
    <w:rsid w:val="005E4088"/>
    <w:rsid w:val="005F4068"/>
    <w:rsid w:val="005F6BE0"/>
    <w:rsid w:val="0060192B"/>
    <w:rsid w:val="00603186"/>
    <w:rsid w:val="00603833"/>
    <w:rsid w:val="00610EE5"/>
    <w:rsid w:val="006146DF"/>
    <w:rsid w:val="00624F1D"/>
    <w:rsid w:val="0062691D"/>
    <w:rsid w:val="0063772C"/>
    <w:rsid w:val="0064099D"/>
    <w:rsid w:val="0064269E"/>
    <w:rsid w:val="00642A98"/>
    <w:rsid w:val="006454E2"/>
    <w:rsid w:val="006463CA"/>
    <w:rsid w:val="006468DD"/>
    <w:rsid w:val="00663DB3"/>
    <w:rsid w:val="00663E56"/>
    <w:rsid w:val="006739B1"/>
    <w:rsid w:val="006778C1"/>
    <w:rsid w:val="00680AA6"/>
    <w:rsid w:val="00681E45"/>
    <w:rsid w:val="00686FA4"/>
    <w:rsid w:val="00690DAA"/>
    <w:rsid w:val="00696DFD"/>
    <w:rsid w:val="006B0994"/>
    <w:rsid w:val="006B43D3"/>
    <w:rsid w:val="006B7EE6"/>
    <w:rsid w:val="006C4759"/>
    <w:rsid w:val="006C6417"/>
    <w:rsid w:val="006D186F"/>
    <w:rsid w:val="006D1BEA"/>
    <w:rsid w:val="006D5278"/>
    <w:rsid w:val="006D5306"/>
    <w:rsid w:val="006E23AF"/>
    <w:rsid w:val="006E2D08"/>
    <w:rsid w:val="006F398A"/>
    <w:rsid w:val="00702B3A"/>
    <w:rsid w:val="00705F22"/>
    <w:rsid w:val="0071188C"/>
    <w:rsid w:val="00725DE3"/>
    <w:rsid w:val="007342C0"/>
    <w:rsid w:val="00734752"/>
    <w:rsid w:val="0073751F"/>
    <w:rsid w:val="007436DF"/>
    <w:rsid w:val="00745333"/>
    <w:rsid w:val="0074675D"/>
    <w:rsid w:val="00747FC3"/>
    <w:rsid w:val="0075553F"/>
    <w:rsid w:val="00770403"/>
    <w:rsid w:val="00772AD1"/>
    <w:rsid w:val="0077353D"/>
    <w:rsid w:val="00773FAD"/>
    <w:rsid w:val="00774625"/>
    <w:rsid w:val="007754AB"/>
    <w:rsid w:val="00790755"/>
    <w:rsid w:val="00791C72"/>
    <w:rsid w:val="00792D57"/>
    <w:rsid w:val="00792EB5"/>
    <w:rsid w:val="00796DB2"/>
    <w:rsid w:val="007A5EEE"/>
    <w:rsid w:val="007B3EF9"/>
    <w:rsid w:val="007B45CC"/>
    <w:rsid w:val="007B7DB9"/>
    <w:rsid w:val="007D77EE"/>
    <w:rsid w:val="00801854"/>
    <w:rsid w:val="008143A3"/>
    <w:rsid w:val="00814490"/>
    <w:rsid w:val="00820A9C"/>
    <w:rsid w:val="00825EFF"/>
    <w:rsid w:val="0083304F"/>
    <w:rsid w:val="0083339F"/>
    <w:rsid w:val="00835A61"/>
    <w:rsid w:val="008411B7"/>
    <w:rsid w:val="00841D72"/>
    <w:rsid w:val="00842DD7"/>
    <w:rsid w:val="00850A09"/>
    <w:rsid w:val="00854326"/>
    <w:rsid w:val="008667F3"/>
    <w:rsid w:val="008927DD"/>
    <w:rsid w:val="00893C8B"/>
    <w:rsid w:val="008A170F"/>
    <w:rsid w:val="008A6F7D"/>
    <w:rsid w:val="008A7581"/>
    <w:rsid w:val="008B6342"/>
    <w:rsid w:val="008C215D"/>
    <w:rsid w:val="008D2FA9"/>
    <w:rsid w:val="008D3418"/>
    <w:rsid w:val="008D74F9"/>
    <w:rsid w:val="008F1CF4"/>
    <w:rsid w:val="008F4396"/>
    <w:rsid w:val="00905C9A"/>
    <w:rsid w:val="0090625E"/>
    <w:rsid w:val="00906419"/>
    <w:rsid w:val="00906835"/>
    <w:rsid w:val="00911193"/>
    <w:rsid w:val="0091508D"/>
    <w:rsid w:val="009156B0"/>
    <w:rsid w:val="0091636B"/>
    <w:rsid w:val="00921A29"/>
    <w:rsid w:val="00926F47"/>
    <w:rsid w:val="00927268"/>
    <w:rsid w:val="009277BD"/>
    <w:rsid w:val="009311AB"/>
    <w:rsid w:val="0093271B"/>
    <w:rsid w:val="00941C6A"/>
    <w:rsid w:val="00954367"/>
    <w:rsid w:val="00960778"/>
    <w:rsid w:val="0096105A"/>
    <w:rsid w:val="00963645"/>
    <w:rsid w:val="00964A11"/>
    <w:rsid w:val="009663F9"/>
    <w:rsid w:val="00970159"/>
    <w:rsid w:val="0097067E"/>
    <w:rsid w:val="00970D89"/>
    <w:rsid w:val="009719FF"/>
    <w:rsid w:val="00973DCC"/>
    <w:rsid w:val="00975251"/>
    <w:rsid w:val="00981276"/>
    <w:rsid w:val="009A7FF3"/>
    <w:rsid w:val="009C2962"/>
    <w:rsid w:val="009C6583"/>
    <w:rsid w:val="009D1841"/>
    <w:rsid w:val="009D28FF"/>
    <w:rsid w:val="009D39B7"/>
    <w:rsid w:val="009D5231"/>
    <w:rsid w:val="009E00E5"/>
    <w:rsid w:val="009E4D54"/>
    <w:rsid w:val="009F41F4"/>
    <w:rsid w:val="009F5A01"/>
    <w:rsid w:val="009F645A"/>
    <w:rsid w:val="00A02AC4"/>
    <w:rsid w:val="00A02EA1"/>
    <w:rsid w:val="00A03F67"/>
    <w:rsid w:val="00A10AD2"/>
    <w:rsid w:val="00A11B90"/>
    <w:rsid w:val="00A12C42"/>
    <w:rsid w:val="00A14217"/>
    <w:rsid w:val="00A14845"/>
    <w:rsid w:val="00A30324"/>
    <w:rsid w:val="00A36D33"/>
    <w:rsid w:val="00A42BCB"/>
    <w:rsid w:val="00A45309"/>
    <w:rsid w:val="00A752E6"/>
    <w:rsid w:val="00A77E1A"/>
    <w:rsid w:val="00A8058B"/>
    <w:rsid w:val="00A833BD"/>
    <w:rsid w:val="00A84A46"/>
    <w:rsid w:val="00A870DC"/>
    <w:rsid w:val="00AA1936"/>
    <w:rsid w:val="00AB18C1"/>
    <w:rsid w:val="00AB2E91"/>
    <w:rsid w:val="00AB4142"/>
    <w:rsid w:val="00AB4BB7"/>
    <w:rsid w:val="00AC0582"/>
    <w:rsid w:val="00AC1946"/>
    <w:rsid w:val="00AC7282"/>
    <w:rsid w:val="00AD139E"/>
    <w:rsid w:val="00AE369A"/>
    <w:rsid w:val="00AE3E11"/>
    <w:rsid w:val="00AE600C"/>
    <w:rsid w:val="00AF145C"/>
    <w:rsid w:val="00AF1B35"/>
    <w:rsid w:val="00AF3717"/>
    <w:rsid w:val="00AF5815"/>
    <w:rsid w:val="00AF73F2"/>
    <w:rsid w:val="00B006BF"/>
    <w:rsid w:val="00B04F67"/>
    <w:rsid w:val="00B11CD7"/>
    <w:rsid w:val="00B301C3"/>
    <w:rsid w:val="00B4372E"/>
    <w:rsid w:val="00B43E7A"/>
    <w:rsid w:val="00B47F96"/>
    <w:rsid w:val="00B57FFC"/>
    <w:rsid w:val="00B6491E"/>
    <w:rsid w:val="00B653C4"/>
    <w:rsid w:val="00B72C23"/>
    <w:rsid w:val="00B76473"/>
    <w:rsid w:val="00B80AD6"/>
    <w:rsid w:val="00B80F14"/>
    <w:rsid w:val="00B85865"/>
    <w:rsid w:val="00B860C1"/>
    <w:rsid w:val="00B867B4"/>
    <w:rsid w:val="00B86A1F"/>
    <w:rsid w:val="00B908FA"/>
    <w:rsid w:val="00B917DD"/>
    <w:rsid w:val="00B974F9"/>
    <w:rsid w:val="00BA2980"/>
    <w:rsid w:val="00BA2D5B"/>
    <w:rsid w:val="00BA3305"/>
    <w:rsid w:val="00BA3A8A"/>
    <w:rsid w:val="00BA4E55"/>
    <w:rsid w:val="00BB2649"/>
    <w:rsid w:val="00BB555A"/>
    <w:rsid w:val="00BB7B8B"/>
    <w:rsid w:val="00BC0020"/>
    <w:rsid w:val="00BC485D"/>
    <w:rsid w:val="00BD6729"/>
    <w:rsid w:val="00BD6DF4"/>
    <w:rsid w:val="00BE5D03"/>
    <w:rsid w:val="00C1727C"/>
    <w:rsid w:val="00C325F1"/>
    <w:rsid w:val="00C34809"/>
    <w:rsid w:val="00C41D83"/>
    <w:rsid w:val="00C45A10"/>
    <w:rsid w:val="00C55CD7"/>
    <w:rsid w:val="00C67422"/>
    <w:rsid w:val="00C708BE"/>
    <w:rsid w:val="00C7242E"/>
    <w:rsid w:val="00C72A15"/>
    <w:rsid w:val="00C77FDF"/>
    <w:rsid w:val="00C84752"/>
    <w:rsid w:val="00C9367E"/>
    <w:rsid w:val="00CA7B8E"/>
    <w:rsid w:val="00CB22DB"/>
    <w:rsid w:val="00CB4D98"/>
    <w:rsid w:val="00CB6E09"/>
    <w:rsid w:val="00CB7BC7"/>
    <w:rsid w:val="00CC048C"/>
    <w:rsid w:val="00CC684A"/>
    <w:rsid w:val="00CC7215"/>
    <w:rsid w:val="00CD55A2"/>
    <w:rsid w:val="00CD71A8"/>
    <w:rsid w:val="00CE4D2B"/>
    <w:rsid w:val="00CF05F9"/>
    <w:rsid w:val="00CF5ACD"/>
    <w:rsid w:val="00CF7753"/>
    <w:rsid w:val="00D063CA"/>
    <w:rsid w:val="00D070F5"/>
    <w:rsid w:val="00D07CD7"/>
    <w:rsid w:val="00D11FC0"/>
    <w:rsid w:val="00D21C80"/>
    <w:rsid w:val="00D2327C"/>
    <w:rsid w:val="00D239E6"/>
    <w:rsid w:val="00D2602F"/>
    <w:rsid w:val="00D264AF"/>
    <w:rsid w:val="00D351F2"/>
    <w:rsid w:val="00D42F60"/>
    <w:rsid w:val="00D5009E"/>
    <w:rsid w:val="00D51FBC"/>
    <w:rsid w:val="00D56DA7"/>
    <w:rsid w:val="00D60B0F"/>
    <w:rsid w:val="00D62316"/>
    <w:rsid w:val="00D754A1"/>
    <w:rsid w:val="00D7785C"/>
    <w:rsid w:val="00D7794A"/>
    <w:rsid w:val="00D85994"/>
    <w:rsid w:val="00D8601F"/>
    <w:rsid w:val="00D92984"/>
    <w:rsid w:val="00D92AF0"/>
    <w:rsid w:val="00D944B8"/>
    <w:rsid w:val="00DA5FF4"/>
    <w:rsid w:val="00DB19D5"/>
    <w:rsid w:val="00DC1D2B"/>
    <w:rsid w:val="00DC1F44"/>
    <w:rsid w:val="00DC6A87"/>
    <w:rsid w:val="00DD4A5E"/>
    <w:rsid w:val="00DD5738"/>
    <w:rsid w:val="00DE2E2D"/>
    <w:rsid w:val="00DE49CF"/>
    <w:rsid w:val="00DF5234"/>
    <w:rsid w:val="00E11216"/>
    <w:rsid w:val="00E23DF7"/>
    <w:rsid w:val="00E33A21"/>
    <w:rsid w:val="00E362F4"/>
    <w:rsid w:val="00E37144"/>
    <w:rsid w:val="00E412F9"/>
    <w:rsid w:val="00E45332"/>
    <w:rsid w:val="00E50BC3"/>
    <w:rsid w:val="00E54EA8"/>
    <w:rsid w:val="00E6628B"/>
    <w:rsid w:val="00E703CC"/>
    <w:rsid w:val="00E81C47"/>
    <w:rsid w:val="00E825F7"/>
    <w:rsid w:val="00E91360"/>
    <w:rsid w:val="00E9532C"/>
    <w:rsid w:val="00EA5316"/>
    <w:rsid w:val="00EA5E7D"/>
    <w:rsid w:val="00EB370D"/>
    <w:rsid w:val="00EC4076"/>
    <w:rsid w:val="00EC4E4B"/>
    <w:rsid w:val="00EC5B57"/>
    <w:rsid w:val="00EC71B6"/>
    <w:rsid w:val="00EC754C"/>
    <w:rsid w:val="00EE6AC0"/>
    <w:rsid w:val="00EE7E74"/>
    <w:rsid w:val="00EF292F"/>
    <w:rsid w:val="00EF3634"/>
    <w:rsid w:val="00EF5A7E"/>
    <w:rsid w:val="00EF7E76"/>
    <w:rsid w:val="00EF7F05"/>
    <w:rsid w:val="00F01BEC"/>
    <w:rsid w:val="00F04A72"/>
    <w:rsid w:val="00F13CF2"/>
    <w:rsid w:val="00F17C25"/>
    <w:rsid w:val="00F308A8"/>
    <w:rsid w:val="00F31032"/>
    <w:rsid w:val="00F3315F"/>
    <w:rsid w:val="00F335ED"/>
    <w:rsid w:val="00F413E5"/>
    <w:rsid w:val="00F4157D"/>
    <w:rsid w:val="00F45B04"/>
    <w:rsid w:val="00F50702"/>
    <w:rsid w:val="00F53B61"/>
    <w:rsid w:val="00F55FF6"/>
    <w:rsid w:val="00F60621"/>
    <w:rsid w:val="00F607DE"/>
    <w:rsid w:val="00F62BC3"/>
    <w:rsid w:val="00F64120"/>
    <w:rsid w:val="00F64615"/>
    <w:rsid w:val="00F7060F"/>
    <w:rsid w:val="00F74FC2"/>
    <w:rsid w:val="00F83378"/>
    <w:rsid w:val="00F8613D"/>
    <w:rsid w:val="00F90DA5"/>
    <w:rsid w:val="00F977EE"/>
    <w:rsid w:val="00FA62D7"/>
    <w:rsid w:val="00FB53F9"/>
    <w:rsid w:val="00FB5BD8"/>
    <w:rsid w:val="00FB5F54"/>
    <w:rsid w:val="00FC11A1"/>
    <w:rsid w:val="00FC756A"/>
    <w:rsid w:val="00FD2938"/>
    <w:rsid w:val="00FE03B5"/>
    <w:rsid w:val="00FF3753"/>
    <w:rsid w:val="00FF53B5"/>
    <w:rsid w:val="00FF5A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4EAA"/>
  <w15:docId w15:val="{5D7B96E5-DF70-4F5F-9682-33D60D4D5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3">
    <w:name w:val="heading 3"/>
    <w:basedOn w:val="Normal"/>
    <w:next w:val="Normal"/>
    <w:link w:val="Balk3Char"/>
    <w:uiPriority w:val="9"/>
    <w:semiHidden/>
    <w:unhideWhenUsed/>
    <w:qFormat/>
    <w:rsid w:val="00E703C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next w:val="Normal"/>
    <w:link w:val="Balk4Char"/>
    <w:uiPriority w:val="9"/>
    <w:semiHidden/>
    <w:unhideWhenUsed/>
    <w:qFormat/>
    <w:rsid w:val="00B974F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C3BD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3BD6"/>
    <w:rPr>
      <w:rFonts w:ascii="Tahoma" w:hAnsi="Tahoma" w:cs="Tahoma"/>
      <w:sz w:val="16"/>
      <w:szCs w:val="16"/>
    </w:rPr>
  </w:style>
  <w:style w:type="paragraph" w:customStyle="1" w:styleId="Default">
    <w:name w:val="Default"/>
    <w:rsid w:val="004C3BD6"/>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7774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774A"/>
  </w:style>
  <w:style w:type="paragraph" w:styleId="AltBilgi">
    <w:name w:val="footer"/>
    <w:basedOn w:val="Normal"/>
    <w:link w:val="AltBilgiChar"/>
    <w:uiPriority w:val="99"/>
    <w:unhideWhenUsed/>
    <w:rsid w:val="0017774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774A"/>
  </w:style>
  <w:style w:type="table" w:styleId="TabloKlavuzu">
    <w:name w:val="Table Grid"/>
    <w:basedOn w:val="NormalTablo"/>
    <w:uiPriority w:val="59"/>
    <w:rsid w:val="00177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D4742"/>
    <w:rPr>
      <w:color w:val="0000FF" w:themeColor="hyperlink"/>
      <w:u w:val="single"/>
    </w:rPr>
  </w:style>
  <w:style w:type="paragraph" w:customStyle="1" w:styleId="Tabloerii">
    <w:name w:val="Tablo İçeriği"/>
    <w:basedOn w:val="Normal"/>
    <w:rsid w:val="00AF371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ralkYok">
    <w:name w:val="No Spacing"/>
    <w:uiPriority w:val="1"/>
    <w:qFormat/>
    <w:rsid w:val="00353B60"/>
    <w:pPr>
      <w:spacing w:after="0" w:line="240" w:lineRule="auto"/>
    </w:pPr>
  </w:style>
  <w:style w:type="paragraph" w:styleId="ListeParagraf">
    <w:name w:val="List Paragraph"/>
    <w:basedOn w:val="Normal"/>
    <w:uiPriority w:val="34"/>
    <w:qFormat/>
    <w:rsid w:val="00CF5ACD"/>
    <w:pPr>
      <w:ind w:left="720"/>
      <w:contextualSpacing/>
    </w:pPr>
  </w:style>
  <w:style w:type="paragraph" w:styleId="NormalWeb">
    <w:name w:val="Normal (Web)"/>
    <w:basedOn w:val="Normal"/>
    <w:uiPriority w:val="99"/>
    <w:unhideWhenUsed/>
    <w:rsid w:val="00C724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B974F9"/>
    <w:rPr>
      <w:rFonts w:asciiTheme="majorHAnsi" w:eastAsiaTheme="majorEastAsia" w:hAnsiTheme="majorHAnsi" w:cstheme="majorBidi"/>
      <w:i/>
      <w:iCs/>
      <w:color w:val="365F91" w:themeColor="accent1" w:themeShade="BF"/>
    </w:rPr>
  </w:style>
  <w:style w:type="character" w:customStyle="1" w:styleId="FontStyle74">
    <w:name w:val="Font Style74"/>
    <w:basedOn w:val="VarsaylanParagrafYazTipi"/>
    <w:uiPriority w:val="99"/>
    <w:rsid w:val="00B917DD"/>
    <w:rPr>
      <w:rFonts w:ascii="Times New Roman" w:hAnsi="Times New Roman" w:cs="Times New Roman"/>
      <w:color w:val="000000"/>
      <w:sz w:val="14"/>
      <w:szCs w:val="14"/>
    </w:rPr>
  </w:style>
  <w:style w:type="character" w:customStyle="1" w:styleId="Balk1Char">
    <w:name w:val="Başlık 1 Char"/>
    <w:aliases w:val="Char Char1"/>
    <w:basedOn w:val="VarsaylanParagrafYazTipi"/>
    <w:rsid w:val="00AD139E"/>
    <w:rPr>
      <w:rFonts w:asciiTheme="majorHAnsi" w:eastAsiaTheme="majorEastAsia" w:hAnsiTheme="majorHAnsi" w:cstheme="majorBidi"/>
      <w:b/>
      <w:bCs/>
      <w:color w:val="365F91" w:themeColor="accent1" w:themeShade="BF"/>
      <w:sz w:val="28"/>
      <w:szCs w:val="28"/>
      <w:lang w:eastAsia="tr-TR"/>
    </w:rPr>
  </w:style>
  <w:style w:type="character" w:customStyle="1" w:styleId="Balk3Char">
    <w:name w:val="Başlık 3 Char"/>
    <w:basedOn w:val="VarsaylanParagrafYazTipi"/>
    <w:link w:val="Balk3"/>
    <w:uiPriority w:val="9"/>
    <w:semiHidden/>
    <w:rsid w:val="00E703CC"/>
    <w:rPr>
      <w:rFonts w:asciiTheme="majorHAnsi" w:eastAsiaTheme="majorEastAsia" w:hAnsiTheme="majorHAnsi" w:cstheme="majorBidi"/>
      <w:color w:val="243F60" w:themeColor="accent1" w:themeShade="7F"/>
      <w:sz w:val="24"/>
      <w:szCs w:val="24"/>
    </w:rPr>
  </w:style>
  <w:style w:type="character" w:styleId="Gl">
    <w:name w:val="Strong"/>
    <w:basedOn w:val="VarsaylanParagrafYazTipi"/>
    <w:uiPriority w:val="22"/>
    <w:qFormat/>
    <w:rsid w:val="007375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19418">
      <w:bodyDiv w:val="1"/>
      <w:marLeft w:val="0"/>
      <w:marRight w:val="0"/>
      <w:marTop w:val="0"/>
      <w:marBottom w:val="0"/>
      <w:divBdr>
        <w:top w:val="none" w:sz="0" w:space="0" w:color="auto"/>
        <w:left w:val="none" w:sz="0" w:space="0" w:color="auto"/>
        <w:bottom w:val="none" w:sz="0" w:space="0" w:color="auto"/>
        <w:right w:val="none" w:sz="0" w:space="0" w:color="auto"/>
      </w:divBdr>
    </w:div>
    <w:div w:id="1905602231">
      <w:bodyDiv w:val="1"/>
      <w:marLeft w:val="0"/>
      <w:marRight w:val="0"/>
      <w:marTop w:val="0"/>
      <w:marBottom w:val="0"/>
      <w:divBdr>
        <w:top w:val="none" w:sz="0" w:space="0" w:color="auto"/>
        <w:left w:val="none" w:sz="0" w:space="0" w:color="auto"/>
        <w:bottom w:val="none" w:sz="0" w:space="0" w:color="auto"/>
        <w:right w:val="none" w:sz="0" w:space="0" w:color="auto"/>
      </w:divBdr>
    </w:div>
    <w:div w:id="211566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hgerlevik2</dc:creator>
  <cp:lastModifiedBy>IRFAN TUNCAY ALKAN</cp:lastModifiedBy>
  <cp:revision>3</cp:revision>
  <cp:lastPrinted>2020-03-18T08:25:00Z</cp:lastPrinted>
  <dcterms:created xsi:type="dcterms:W3CDTF">2020-03-18T09:56:00Z</dcterms:created>
  <dcterms:modified xsi:type="dcterms:W3CDTF">2020-03-18T09:56:00Z</dcterms:modified>
</cp:coreProperties>
</file>